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11" w:rsidRPr="00963D24" w:rsidRDefault="00380D88" w:rsidP="00486F4A">
      <w:pPr>
        <w:jc w:val="center"/>
        <w:rPr>
          <w:rFonts w:asciiTheme="majorBidi" w:hAnsiTheme="majorBidi" w:cstheme="majorBidi"/>
          <w:sz w:val="28"/>
          <w:szCs w:val="28"/>
        </w:rPr>
      </w:pPr>
      <w:r w:rsidRPr="00963D24">
        <w:rPr>
          <w:rFonts w:asciiTheme="majorBidi" w:hAnsiTheme="majorBidi" w:cstheme="majorBidi"/>
          <w:b/>
          <w:bCs/>
          <w:sz w:val="28"/>
          <w:szCs w:val="28"/>
        </w:rPr>
        <w:t>T J W Family Charitable Foundation</w:t>
      </w:r>
      <w:r w:rsidR="00963D24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963D24">
        <w:rPr>
          <w:rFonts w:asciiTheme="majorBidi" w:hAnsiTheme="majorBidi" w:cstheme="majorBidi"/>
          <w:b/>
          <w:bCs/>
          <w:sz w:val="28"/>
          <w:szCs w:val="28"/>
        </w:rPr>
        <w:t xml:space="preserve"> WELCOME HOME HOUSING</w:t>
      </w:r>
    </w:p>
    <w:p w:rsidR="00380D88" w:rsidRDefault="004B19AE" w:rsidP="00486F4A">
      <w:pPr>
        <w:jc w:val="center"/>
      </w:pPr>
      <w:r>
        <w:rPr>
          <w:noProof/>
        </w:rPr>
        <w:drawing>
          <wp:inline distT="0" distB="0" distL="0" distR="0" wp14:anchorId="1C3CD4EB" wp14:editId="1BF800B2">
            <wp:extent cx="1071245" cy="714163"/>
            <wp:effectExtent l="0" t="0" r="0" b="0"/>
            <wp:docPr id="6" name="Picture 6" descr="house: Small clapboard siding house  View of porch with bench and walk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use: Small clapboard siding house  View of porch with bench and walkw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2274" cy="73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D88">
        <w:rPr>
          <w:noProof/>
        </w:rPr>
        <w:drawing>
          <wp:inline distT="0" distB="0" distL="0" distR="0" wp14:anchorId="06D41F67" wp14:editId="60E6996E">
            <wp:extent cx="975653" cy="704639"/>
            <wp:effectExtent l="0" t="0" r="0" b="635"/>
            <wp:docPr id="2" name="Picture 2" descr="house: Yellow house in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: Yellow house in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3717" cy="74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45964E" wp14:editId="62872FD9">
            <wp:extent cx="1457325" cy="680085"/>
            <wp:effectExtent l="0" t="0" r="9525" b="5715"/>
            <wp:docPr id="4" name="Picture 4" descr="house: Dreaming Couple Framing Hands Around Ghosted House Figure in Grass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use: Dreaming Couple Framing Hands Around Ghosted House Figure in Grass Field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9011" cy="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BCA">
        <w:rPr>
          <w:noProof/>
        </w:rPr>
        <w:drawing>
          <wp:inline distT="0" distB="0" distL="0" distR="0" wp14:anchorId="2CA4EA4A" wp14:editId="0F66016D">
            <wp:extent cx="1066800" cy="711200"/>
            <wp:effectExtent l="0" t="0" r="0" b="0"/>
            <wp:docPr id="1" name="Picture 1" descr="house: Young African Businessman Holding House Model Isolated Over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: Young African Businessman Holding House Model Isolated Over Whit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521" cy="73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0BB">
        <w:rPr>
          <w:noProof/>
        </w:rPr>
        <w:drawing>
          <wp:inline distT="0" distB="0" distL="0" distR="0" wp14:anchorId="568CAAB9" wp14:editId="5BFB18D5">
            <wp:extent cx="1085850" cy="717679"/>
            <wp:effectExtent l="0" t="0" r="0" b="6350"/>
            <wp:docPr id="8" name="Picture 8" descr="http://assets.inhabitat.com/wp-content/blogs.dir/1/files/2015/03/dome_home_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sets.inhabitat.com/wp-content/blogs.dir/1/files/2015/03/dome_home_k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0714" cy="7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25" w:rsidRDefault="00963D24" w:rsidP="00E142E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963D2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 J W Family Charitable Foundation </w:t>
      </w:r>
      <w:r w:rsidRPr="00963D24">
        <w:rPr>
          <w:rFonts w:asciiTheme="majorBidi" w:eastAsia="Times New Roman" w:hAnsiTheme="majorBidi" w:cstheme="majorBidi"/>
          <w:sz w:val="24"/>
          <w:szCs w:val="24"/>
        </w:rPr>
        <w:t xml:space="preserve">is certified as a State of Missouri Not </w:t>
      </w:r>
      <w:r w:rsidR="00E142E7">
        <w:rPr>
          <w:rFonts w:asciiTheme="majorBidi" w:eastAsia="Times New Roman" w:hAnsiTheme="majorBidi" w:cstheme="majorBidi"/>
          <w:sz w:val="24"/>
          <w:szCs w:val="24"/>
        </w:rPr>
        <w:t>f</w:t>
      </w:r>
      <w:r w:rsidRPr="00963D24">
        <w:rPr>
          <w:rFonts w:asciiTheme="majorBidi" w:eastAsia="Times New Roman" w:hAnsiTheme="majorBidi" w:cstheme="majorBidi"/>
          <w:sz w:val="24"/>
          <w:szCs w:val="24"/>
        </w:rPr>
        <w:t xml:space="preserve">or Profit since 2016; its EIN: 81-4308488; it has a DUNS number, a SAM’s number, and is 501(c)(3). </w:t>
      </w:r>
      <w:r w:rsidR="00E142E7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0E1925" w:rsidRDefault="000E1925" w:rsidP="00E142E7">
      <w:pPr>
        <w:spacing w:after="0" w:line="240" w:lineRule="auto"/>
        <w:rPr>
          <w:rFonts w:asciiTheme="minorBidi" w:eastAsia="Times New Roman" w:hAnsiTheme="minorBidi"/>
          <w:b/>
          <w:bCs/>
        </w:rPr>
      </w:pPr>
    </w:p>
    <w:p w:rsidR="004C531D" w:rsidRPr="00E142E7" w:rsidRDefault="009E18B6" w:rsidP="00E142E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5C6C">
        <w:rPr>
          <w:rFonts w:asciiTheme="minorBidi" w:eastAsia="Times New Roman" w:hAnsiTheme="minorBidi"/>
          <w:b/>
          <w:bCs/>
        </w:rPr>
        <w:t>T J W Family Charitable Foundation</w:t>
      </w:r>
      <w:r>
        <w:rPr>
          <w:rFonts w:asciiTheme="minorBidi" w:eastAsia="Times New Roman" w:hAnsiTheme="minorBidi"/>
        </w:rPr>
        <w:t xml:space="preserve"> collaborates with </w:t>
      </w:r>
      <w:r w:rsidR="00E142E7">
        <w:rPr>
          <w:rFonts w:asciiTheme="minorBidi" w:eastAsia="Times New Roman" w:hAnsiTheme="minorBidi"/>
        </w:rPr>
        <w:t xml:space="preserve">other </w:t>
      </w:r>
      <w:r>
        <w:rPr>
          <w:rFonts w:asciiTheme="minorBidi" w:eastAsia="Times New Roman" w:hAnsiTheme="minorBidi"/>
        </w:rPr>
        <w:t>501(c)(3) organizations</w:t>
      </w:r>
      <w:r w:rsidR="00E142E7">
        <w:rPr>
          <w:rFonts w:asciiTheme="minorBidi" w:eastAsia="Times New Roman" w:hAnsiTheme="minorBidi"/>
        </w:rPr>
        <w:t>, and is a member of the Pledge Donor Organization</w:t>
      </w:r>
      <w:r w:rsidR="000E1925">
        <w:rPr>
          <w:rFonts w:asciiTheme="minorBidi" w:eastAsia="Times New Roman" w:hAnsiTheme="minorBidi"/>
        </w:rPr>
        <w:t xml:space="preserve"> </w:t>
      </w:r>
      <w:hyperlink r:id="rId9" w:history="1">
        <w:r w:rsidR="000E1925" w:rsidRPr="00427FE7">
          <w:rPr>
            <w:rStyle w:val="Hyperlink"/>
            <w:rFonts w:asciiTheme="minorBidi" w:eastAsia="Times New Roman" w:hAnsiTheme="minorBidi"/>
          </w:rPr>
          <w:t>https://pledgedonor.org/</w:t>
        </w:r>
      </w:hyperlink>
      <w:r w:rsidR="000E1925">
        <w:rPr>
          <w:rFonts w:asciiTheme="minorBidi" w:eastAsia="Times New Roman" w:hAnsiTheme="minorBidi"/>
        </w:rPr>
        <w:t xml:space="preserve"> </w:t>
      </w:r>
      <w:r>
        <w:rPr>
          <w:rFonts w:asciiTheme="minorBidi" w:eastAsia="Times New Roman" w:hAnsiTheme="minorBidi"/>
        </w:rPr>
        <w:t>.</w:t>
      </w:r>
      <w:r w:rsidR="00E142E7">
        <w:rPr>
          <w:rFonts w:asciiTheme="minorBidi" w:eastAsia="Times New Roman" w:hAnsiTheme="minorBidi"/>
        </w:rPr>
        <w:t xml:space="preserve"> </w:t>
      </w:r>
    </w:p>
    <w:p w:rsidR="009E18B6" w:rsidRDefault="009E18B6" w:rsidP="001D557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D5579" w:rsidRDefault="001D5579" w:rsidP="001D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C03">
        <w:rPr>
          <w:rFonts w:asciiTheme="majorBidi" w:hAnsiTheme="majorBidi" w:cstheme="majorBidi"/>
          <w:b/>
          <w:bCs/>
          <w:sz w:val="24"/>
          <w:szCs w:val="24"/>
        </w:rPr>
        <w:t>TJWFCF</w:t>
      </w:r>
      <w:r w:rsidRPr="00E91C03">
        <w:rPr>
          <w:rFonts w:asciiTheme="majorBidi" w:hAnsiTheme="majorBidi" w:cstheme="majorBidi"/>
          <w:sz w:val="24"/>
          <w:szCs w:val="24"/>
        </w:rPr>
        <w:t xml:space="preserve"> will be growing to encapsulate the </w:t>
      </w:r>
      <w:r w:rsidRPr="00E91C03">
        <w:rPr>
          <w:rFonts w:asciiTheme="majorBidi" w:hAnsiTheme="majorBidi" w:cstheme="majorBidi"/>
          <w:b/>
          <w:bCs/>
          <w:sz w:val="24"/>
          <w:szCs w:val="24"/>
        </w:rPr>
        <w:t>STREAM</w:t>
      </w:r>
      <w:r w:rsidRPr="00E91C03">
        <w:rPr>
          <w:rFonts w:asciiTheme="majorBidi" w:hAnsiTheme="majorBidi" w:cstheme="majorBidi"/>
          <w:sz w:val="24"/>
          <w:szCs w:val="24"/>
        </w:rPr>
        <w:t xml:space="preserve"> aspect of humanitarian services.</w:t>
      </w:r>
    </w:p>
    <w:p w:rsidR="000E1925" w:rsidRDefault="000E1925" w:rsidP="001D5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579" w:rsidRPr="00CC0CE3" w:rsidRDefault="001D5579" w:rsidP="001D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C03">
        <w:rPr>
          <w:rFonts w:ascii="Times New Roman" w:eastAsia="Times New Roman" w:hAnsi="Times New Roman" w:cs="Times New Roman"/>
          <w:b/>
          <w:bCs/>
          <w:sz w:val="24"/>
          <w:szCs w:val="24"/>
        </w:rPr>
        <w:t>TJWFCF</w:t>
      </w:r>
      <w:r w:rsidRPr="00CC0CE3">
        <w:rPr>
          <w:rFonts w:ascii="Times New Roman" w:eastAsia="Times New Roman" w:hAnsi="Times New Roman" w:cs="Times New Roman"/>
          <w:sz w:val="24"/>
          <w:szCs w:val="24"/>
        </w:rPr>
        <w:t xml:space="preserve"> will address the needs of the vulnerable, poor, low-middle income, and or homeless </w:t>
      </w:r>
      <w:r w:rsidR="000E1925">
        <w:rPr>
          <w:rFonts w:ascii="Times New Roman" w:eastAsia="Times New Roman" w:hAnsi="Times New Roman" w:cs="Times New Roman"/>
          <w:sz w:val="24"/>
          <w:szCs w:val="24"/>
        </w:rPr>
        <w:t xml:space="preserve">active duty </w:t>
      </w:r>
      <w:r w:rsidRPr="00CC0CE3">
        <w:rPr>
          <w:rFonts w:ascii="Times New Roman" w:eastAsia="Times New Roman" w:hAnsi="Times New Roman" w:cs="Times New Roman"/>
          <w:sz w:val="24"/>
          <w:szCs w:val="24"/>
        </w:rPr>
        <w:t xml:space="preserve">military persons families, and veterans and their families. </w:t>
      </w:r>
    </w:p>
    <w:p w:rsidR="001D5579" w:rsidRPr="00CC0CE3" w:rsidRDefault="001D5579" w:rsidP="001D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579" w:rsidRPr="00CC0CE3" w:rsidRDefault="001D5579" w:rsidP="001D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C03">
        <w:rPr>
          <w:rFonts w:ascii="Times New Roman" w:eastAsia="Times New Roman" w:hAnsi="Times New Roman" w:cs="Times New Roman"/>
          <w:b/>
          <w:bCs/>
          <w:sz w:val="24"/>
          <w:szCs w:val="24"/>
        </w:rPr>
        <w:t>TJWFCF</w:t>
      </w:r>
      <w:r w:rsidRPr="00CC0CE3">
        <w:rPr>
          <w:rFonts w:ascii="Times New Roman" w:eastAsia="Times New Roman" w:hAnsi="Times New Roman" w:cs="Times New Roman"/>
          <w:sz w:val="24"/>
          <w:szCs w:val="24"/>
        </w:rPr>
        <w:t xml:space="preserve"> will be using approaches of temporary housing for use for those who will be filing for their earned Veterans Administration benefits – a process that usually takes one and a half (1 ½ ) years to complete and start receiving Veterans Administration Compensation checks, and requires a mailing address during the whole process – once they receive their third (3</w:t>
      </w:r>
      <w:r w:rsidRPr="00CC0C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CC0CE3">
        <w:rPr>
          <w:rFonts w:ascii="Times New Roman" w:eastAsia="Times New Roman" w:hAnsi="Times New Roman" w:cs="Times New Roman"/>
          <w:sz w:val="24"/>
          <w:szCs w:val="24"/>
        </w:rPr>
        <w:t xml:space="preserve">) compensation check they will need to move into a permanent housing situation, </w:t>
      </w:r>
      <w:r w:rsidR="00330C5A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CC0CE3">
        <w:rPr>
          <w:rFonts w:ascii="Times New Roman" w:eastAsia="Times New Roman" w:hAnsi="Times New Roman" w:cs="Times New Roman"/>
          <w:sz w:val="24"/>
          <w:szCs w:val="24"/>
        </w:rPr>
        <w:t xml:space="preserve"> make</w:t>
      </w:r>
      <w:r w:rsidR="00330C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0CE3">
        <w:rPr>
          <w:rFonts w:ascii="Times New Roman" w:eastAsia="Times New Roman" w:hAnsi="Times New Roman" w:cs="Times New Roman"/>
          <w:sz w:val="24"/>
          <w:szCs w:val="24"/>
        </w:rPr>
        <w:t xml:space="preserve"> space for another homeless veteran to apply for compensation.  </w:t>
      </w:r>
    </w:p>
    <w:p w:rsidR="001D5579" w:rsidRPr="00CC0CE3" w:rsidRDefault="001D5579" w:rsidP="001D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579" w:rsidRDefault="001D5579" w:rsidP="001D5579">
      <w:pPr>
        <w:rPr>
          <w:rFonts w:ascii="Times New Roman" w:eastAsia="Times New Roman" w:hAnsi="Times New Roman" w:cs="Times New Roman"/>
          <w:sz w:val="24"/>
          <w:szCs w:val="24"/>
        </w:rPr>
      </w:pPr>
      <w:r w:rsidRPr="00CC0CE3">
        <w:rPr>
          <w:rFonts w:ascii="Times New Roman" w:eastAsia="Times New Roman" w:hAnsi="Times New Roman" w:cs="Times New Roman"/>
          <w:sz w:val="24"/>
          <w:szCs w:val="24"/>
        </w:rPr>
        <w:t xml:space="preserve">Each veteran will sign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residency </w:t>
      </w:r>
      <w:r w:rsidRPr="00CC0CE3"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1D5579">
        <w:rPr>
          <w:rFonts w:ascii="Times New Roman" w:eastAsia="Times New Roman" w:hAnsi="Times New Roman" w:cs="Times New Roman"/>
          <w:b/>
          <w:bCs/>
          <w:sz w:val="24"/>
          <w:szCs w:val="24"/>
        </w:rPr>
        <w:t>TJWFCF</w:t>
      </w:r>
      <w:r w:rsidRPr="00CC0CE3">
        <w:rPr>
          <w:rFonts w:ascii="Times New Roman" w:eastAsia="Times New Roman" w:hAnsi="Times New Roman" w:cs="Times New Roman"/>
          <w:sz w:val="24"/>
          <w:szCs w:val="24"/>
        </w:rPr>
        <w:t xml:space="preserve"> that expires in two (2) years, or within the month that they receive their third compensation check from the Veterans Administration, which ever comes later.</w:t>
      </w:r>
    </w:p>
    <w:p w:rsidR="001D5579" w:rsidRDefault="001D5579" w:rsidP="001D5579">
      <w:r w:rsidRPr="00330C5A">
        <w:rPr>
          <w:rFonts w:ascii="Times New Roman" w:eastAsia="Times New Roman" w:hAnsi="Times New Roman" w:cs="Times New Roman"/>
          <w:b/>
          <w:bCs/>
          <w:sz w:val="24"/>
          <w:szCs w:val="24"/>
        </w:rPr>
        <w:t>TJWFCF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help the veterans to get educated on the resources for them to get affordable housing without</w:t>
      </w:r>
      <w:r w:rsidR="00330C5A">
        <w:rPr>
          <w:rFonts w:ascii="Times New Roman" w:eastAsia="Times New Roman" w:hAnsi="Times New Roman" w:cs="Times New Roman"/>
          <w:sz w:val="24"/>
          <w:szCs w:val="24"/>
        </w:rPr>
        <w:t xml:space="preserve"> using their veteran’s mortgage benefit, and without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 money down, if these programs are still around</w:t>
      </w:r>
      <w:r w:rsidR="00330C5A">
        <w:rPr>
          <w:rFonts w:ascii="Times New Roman" w:eastAsia="Times New Roman" w:hAnsi="Times New Roman" w:cs="Times New Roman"/>
          <w:sz w:val="24"/>
          <w:szCs w:val="24"/>
        </w:rPr>
        <w:t xml:space="preserve">.  By so doing </w:t>
      </w:r>
      <w:r w:rsidR="00330C5A" w:rsidRPr="00330C5A">
        <w:rPr>
          <w:rFonts w:ascii="Times New Roman" w:eastAsia="Times New Roman" w:hAnsi="Times New Roman" w:cs="Times New Roman"/>
          <w:b/>
          <w:bCs/>
          <w:sz w:val="24"/>
          <w:szCs w:val="24"/>
        </w:rPr>
        <w:t>TJWFCF</w:t>
      </w:r>
      <w:r w:rsidR="00330C5A">
        <w:rPr>
          <w:rFonts w:ascii="Times New Roman" w:eastAsia="Times New Roman" w:hAnsi="Times New Roman" w:cs="Times New Roman"/>
          <w:sz w:val="24"/>
          <w:szCs w:val="24"/>
        </w:rPr>
        <w:t xml:space="preserve"> will allow the veteran to get habituated, and re-habilitated, and more knowledgeable about life before </w:t>
      </w:r>
      <w:bookmarkStart w:id="0" w:name="_GoBack"/>
      <w:bookmarkEnd w:id="0"/>
      <w:r w:rsidR="00330C5A">
        <w:rPr>
          <w:rFonts w:ascii="Times New Roman" w:eastAsia="Times New Roman" w:hAnsi="Times New Roman" w:cs="Times New Roman"/>
          <w:sz w:val="24"/>
          <w:szCs w:val="24"/>
        </w:rPr>
        <w:t>using the veteran’s earned benefit.</w:t>
      </w:r>
    </w:p>
    <w:sectPr w:rsidR="001D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D88"/>
    <w:rsid w:val="000028CB"/>
    <w:rsid w:val="00007572"/>
    <w:rsid w:val="00025AAE"/>
    <w:rsid w:val="0003427A"/>
    <w:rsid w:val="00034CE6"/>
    <w:rsid w:val="00034EBE"/>
    <w:rsid w:val="00036F2D"/>
    <w:rsid w:val="000406A7"/>
    <w:rsid w:val="00044934"/>
    <w:rsid w:val="000718BB"/>
    <w:rsid w:val="00077522"/>
    <w:rsid w:val="000865C9"/>
    <w:rsid w:val="00087178"/>
    <w:rsid w:val="00087604"/>
    <w:rsid w:val="00091DA6"/>
    <w:rsid w:val="000A02B6"/>
    <w:rsid w:val="000B4B9E"/>
    <w:rsid w:val="000B541C"/>
    <w:rsid w:val="000C3CB0"/>
    <w:rsid w:val="000E1925"/>
    <w:rsid w:val="0011186B"/>
    <w:rsid w:val="00126FD9"/>
    <w:rsid w:val="00145D40"/>
    <w:rsid w:val="00145DB6"/>
    <w:rsid w:val="00154EC9"/>
    <w:rsid w:val="0016358B"/>
    <w:rsid w:val="00192292"/>
    <w:rsid w:val="001930AE"/>
    <w:rsid w:val="001A7A0A"/>
    <w:rsid w:val="001B40A5"/>
    <w:rsid w:val="001C434B"/>
    <w:rsid w:val="001C58AB"/>
    <w:rsid w:val="001D5579"/>
    <w:rsid w:val="001E768C"/>
    <w:rsid w:val="001F6B5B"/>
    <w:rsid w:val="002057FF"/>
    <w:rsid w:val="002236B0"/>
    <w:rsid w:val="0023286C"/>
    <w:rsid w:val="00241300"/>
    <w:rsid w:val="00247740"/>
    <w:rsid w:val="00250E8C"/>
    <w:rsid w:val="0025563E"/>
    <w:rsid w:val="00256104"/>
    <w:rsid w:val="00260FB2"/>
    <w:rsid w:val="00272BC2"/>
    <w:rsid w:val="002835C8"/>
    <w:rsid w:val="0028519B"/>
    <w:rsid w:val="002873C9"/>
    <w:rsid w:val="00294408"/>
    <w:rsid w:val="002A5EB4"/>
    <w:rsid w:val="002A6A34"/>
    <w:rsid w:val="002B3A27"/>
    <w:rsid w:val="002C02FF"/>
    <w:rsid w:val="002C36F8"/>
    <w:rsid w:val="002D11BE"/>
    <w:rsid w:val="002E256E"/>
    <w:rsid w:val="002E2D5D"/>
    <w:rsid w:val="002E4B11"/>
    <w:rsid w:val="00301E9C"/>
    <w:rsid w:val="003102D5"/>
    <w:rsid w:val="00315769"/>
    <w:rsid w:val="003219A6"/>
    <w:rsid w:val="00330C5A"/>
    <w:rsid w:val="00340CA7"/>
    <w:rsid w:val="0034139E"/>
    <w:rsid w:val="003413AC"/>
    <w:rsid w:val="00350002"/>
    <w:rsid w:val="003507CB"/>
    <w:rsid w:val="0035778B"/>
    <w:rsid w:val="003611F2"/>
    <w:rsid w:val="00365FA4"/>
    <w:rsid w:val="00370613"/>
    <w:rsid w:val="0037541D"/>
    <w:rsid w:val="00380D88"/>
    <w:rsid w:val="00385EC8"/>
    <w:rsid w:val="0039396E"/>
    <w:rsid w:val="00394655"/>
    <w:rsid w:val="003A500D"/>
    <w:rsid w:val="003A6AAA"/>
    <w:rsid w:val="003B1F82"/>
    <w:rsid w:val="003D3F88"/>
    <w:rsid w:val="003F3136"/>
    <w:rsid w:val="003F3AC8"/>
    <w:rsid w:val="003F52CC"/>
    <w:rsid w:val="003F6F3A"/>
    <w:rsid w:val="0040055F"/>
    <w:rsid w:val="00403279"/>
    <w:rsid w:val="004051B5"/>
    <w:rsid w:val="0041700D"/>
    <w:rsid w:val="0042721B"/>
    <w:rsid w:val="0042745D"/>
    <w:rsid w:val="004320BD"/>
    <w:rsid w:val="00440721"/>
    <w:rsid w:val="00450950"/>
    <w:rsid w:val="00460BCA"/>
    <w:rsid w:val="0047297C"/>
    <w:rsid w:val="00472A5F"/>
    <w:rsid w:val="00480FAC"/>
    <w:rsid w:val="00486F4A"/>
    <w:rsid w:val="004912B6"/>
    <w:rsid w:val="0049257C"/>
    <w:rsid w:val="004A06F1"/>
    <w:rsid w:val="004A0C0F"/>
    <w:rsid w:val="004A2B73"/>
    <w:rsid w:val="004A4088"/>
    <w:rsid w:val="004B19AE"/>
    <w:rsid w:val="004B19D4"/>
    <w:rsid w:val="004B40A1"/>
    <w:rsid w:val="004B71AA"/>
    <w:rsid w:val="004C1C33"/>
    <w:rsid w:val="004C531D"/>
    <w:rsid w:val="004D3B0D"/>
    <w:rsid w:val="004F20C0"/>
    <w:rsid w:val="0050288D"/>
    <w:rsid w:val="00503BA5"/>
    <w:rsid w:val="005042E5"/>
    <w:rsid w:val="00513720"/>
    <w:rsid w:val="00513BF3"/>
    <w:rsid w:val="00520392"/>
    <w:rsid w:val="00521917"/>
    <w:rsid w:val="005234F1"/>
    <w:rsid w:val="0052395B"/>
    <w:rsid w:val="00532B0B"/>
    <w:rsid w:val="0053465C"/>
    <w:rsid w:val="00537C51"/>
    <w:rsid w:val="00565DBC"/>
    <w:rsid w:val="0057304B"/>
    <w:rsid w:val="00586EFF"/>
    <w:rsid w:val="00587C48"/>
    <w:rsid w:val="005A4989"/>
    <w:rsid w:val="005A6555"/>
    <w:rsid w:val="005A72E0"/>
    <w:rsid w:val="005B1CC9"/>
    <w:rsid w:val="005B6EB7"/>
    <w:rsid w:val="005D1559"/>
    <w:rsid w:val="005E2998"/>
    <w:rsid w:val="005E2AA0"/>
    <w:rsid w:val="005F599D"/>
    <w:rsid w:val="005F72D0"/>
    <w:rsid w:val="00600143"/>
    <w:rsid w:val="0060426E"/>
    <w:rsid w:val="0062454F"/>
    <w:rsid w:val="006349D3"/>
    <w:rsid w:val="0064466A"/>
    <w:rsid w:val="006601C7"/>
    <w:rsid w:val="006653DF"/>
    <w:rsid w:val="00675DF0"/>
    <w:rsid w:val="00687485"/>
    <w:rsid w:val="00693484"/>
    <w:rsid w:val="006A257E"/>
    <w:rsid w:val="006B1D9B"/>
    <w:rsid w:val="006B3B96"/>
    <w:rsid w:val="006B4A63"/>
    <w:rsid w:val="006B585A"/>
    <w:rsid w:val="006B6F03"/>
    <w:rsid w:val="006C08DA"/>
    <w:rsid w:val="006C2F56"/>
    <w:rsid w:val="006C748A"/>
    <w:rsid w:val="006D3202"/>
    <w:rsid w:val="006E0421"/>
    <w:rsid w:val="006E2E88"/>
    <w:rsid w:val="006E3A96"/>
    <w:rsid w:val="006F163A"/>
    <w:rsid w:val="00715C89"/>
    <w:rsid w:val="0072181B"/>
    <w:rsid w:val="00731847"/>
    <w:rsid w:val="00731928"/>
    <w:rsid w:val="00746925"/>
    <w:rsid w:val="00762B62"/>
    <w:rsid w:val="00765185"/>
    <w:rsid w:val="00787306"/>
    <w:rsid w:val="00792791"/>
    <w:rsid w:val="007A2722"/>
    <w:rsid w:val="007A4D98"/>
    <w:rsid w:val="007B13E0"/>
    <w:rsid w:val="007C177E"/>
    <w:rsid w:val="007D374A"/>
    <w:rsid w:val="007E1FC6"/>
    <w:rsid w:val="007E25BF"/>
    <w:rsid w:val="007E663D"/>
    <w:rsid w:val="007F371D"/>
    <w:rsid w:val="00806468"/>
    <w:rsid w:val="0081478A"/>
    <w:rsid w:val="00834412"/>
    <w:rsid w:val="00845A61"/>
    <w:rsid w:val="008471B1"/>
    <w:rsid w:val="0085498E"/>
    <w:rsid w:val="00855337"/>
    <w:rsid w:val="0086069C"/>
    <w:rsid w:val="008948BB"/>
    <w:rsid w:val="008A651B"/>
    <w:rsid w:val="008A6534"/>
    <w:rsid w:val="008B7085"/>
    <w:rsid w:val="008D2C4E"/>
    <w:rsid w:val="008D5E3D"/>
    <w:rsid w:val="008E1A11"/>
    <w:rsid w:val="008E1C5E"/>
    <w:rsid w:val="008F60ED"/>
    <w:rsid w:val="00905920"/>
    <w:rsid w:val="00906A50"/>
    <w:rsid w:val="00916811"/>
    <w:rsid w:val="0093003B"/>
    <w:rsid w:val="009374FE"/>
    <w:rsid w:val="00942A55"/>
    <w:rsid w:val="00950C7E"/>
    <w:rsid w:val="009556EE"/>
    <w:rsid w:val="00963D24"/>
    <w:rsid w:val="00974CC6"/>
    <w:rsid w:val="009774FE"/>
    <w:rsid w:val="00986180"/>
    <w:rsid w:val="00986DDA"/>
    <w:rsid w:val="009912F6"/>
    <w:rsid w:val="00993102"/>
    <w:rsid w:val="009C738B"/>
    <w:rsid w:val="009D5896"/>
    <w:rsid w:val="009D76FB"/>
    <w:rsid w:val="009E18B6"/>
    <w:rsid w:val="009E44ED"/>
    <w:rsid w:val="009F6653"/>
    <w:rsid w:val="00A006AA"/>
    <w:rsid w:val="00A006AD"/>
    <w:rsid w:val="00A04F79"/>
    <w:rsid w:val="00A05AD7"/>
    <w:rsid w:val="00A06D51"/>
    <w:rsid w:val="00A141FF"/>
    <w:rsid w:val="00A36685"/>
    <w:rsid w:val="00A56F09"/>
    <w:rsid w:val="00A64BCB"/>
    <w:rsid w:val="00A658F9"/>
    <w:rsid w:val="00A857A4"/>
    <w:rsid w:val="00A956BA"/>
    <w:rsid w:val="00A97207"/>
    <w:rsid w:val="00AA408E"/>
    <w:rsid w:val="00AA5B08"/>
    <w:rsid w:val="00AA6E59"/>
    <w:rsid w:val="00AB1B37"/>
    <w:rsid w:val="00AB5711"/>
    <w:rsid w:val="00AB5C15"/>
    <w:rsid w:val="00AB69E6"/>
    <w:rsid w:val="00AB7515"/>
    <w:rsid w:val="00AC1CF8"/>
    <w:rsid w:val="00AC30DD"/>
    <w:rsid w:val="00AC3E80"/>
    <w:rsid w:val="00AE0B3F"/>
    <w:rsid w:val="00AE0EC8"/>
    <w:rsid w:val="00AE5E0C"/>
    <w:rsid w:val="00B3440F"/>
    <w:rsid w:val="00B35706"/>
    <w:rsid w:val="00B36F2D"/>
    <w:rsid w:val="00B46341"/>
    <w:rsid w:val="00B5294C"/>
    <w:rsid w:val="00B62563"/>
    <w:rsid w:val="00B719AB"/>
    <w:rsid w:val="00B74870"/>
    <w:rsid w:val="00B90B2B"/>
    <w:rsid w:val="00BA29A8"/>
    <w:rsid w:val="00BA3F3F"/>
    <w:rsid w:val="00BB02F8"/>
    <w:rsid w:val="00BC0850"/>
    <w:rsid w:val="00BC5077"/>
    <w:rsid w:val="00BD7874"/>
    <w:rsid w:val="00BE02D1"/>
    <w:rsid w:val="00BE0BEB"/>
    <w:rsid w:val="00BE216B"/>
    <w:rsid w:val="00BE69DE"/>
    <w:rsid w:val="00BE7F9E"/>
    <w:rsid w:val="00BF080B"/>
    <w:rsid w:val="00BF1C25"/>
    <w:rsid w:val="00BF4B0D"/>
    <w:rsid w:val="00BF4E9E"/>
    <w:rsid w:val="00C000A2"/>
    <w:rsid w:val="00C02957"/>
    <w:rsid w:val="00C03A09"/>
    <w:rsid w:val="00C052BB"/>
    <w:rsid w:val="00C146A6"/>
    <w:rsid w:val="00C17370"/>
    <w:rsid w:val="00C23234"/>
    <w:rsid w:val="00C250BF"/>
    <w:rsid w:val="00C25624"/>
    <w:rsid w:val="00C41745"/>
    <w:rsid w:val="00C43E4A"/>
    <w:rsid w:val="00C47C1B"/>
    <w:rsid w:val="00C55DD8"/>
    <w:rsid w:val="00C564EB"/>
    <w:rsid w:val="00C56BF8"/>
    <w:rsid w:val="00C57B40"/>
    <w:rsid w:val="00C6262C"/>
    <w:rsid w:val="00C756ED"/>
    <w:rsid w:val="00C861ED"/>
    <w:rsid w:val="00C91A40"/>
    <w:rsid w:val="00C92C42"/>
    <w:rsid w:val="00C95BD8"/>
    <w:rsid w:val="00CA47A5"/>
    <w:rsid w:val="00CB05AC"/>
    <w:rsid w:val="00CB29F5"/>
    <w:rsid w:val="00CB4454"/>
    <w:rsid w:val="00CC326E"/>
    <w:rsid w:val="00CD42CC"/>
    <w:rsid w:val="00CD6C80"/>
    <w:rsid w:val="00CF042F"/>
    <w:rsid w:val="00CF2C68"/>
    <w:rsid w:val="00CF5730"/>
    <w:rsid w:val="00D039A6"/>
    <w:rsid w:val="00D041F7"/>
    <w:rsid w:val="00D141C0"/>
    <w:rsid w:val="00D232F3"/>
    <w:rsid w:val="00D250BB"/>
    <w:rsid w:val="00D26DA7"/>
    <w:rsid w:val="00D30F04"/>
    <w:rsid w:val="00D33510"/>
    <w:rsid w:val="00D33820"/>
    <w:rsid w:val="00D539A0"/>
    <w:rsid w:val="00D65D90"/>
    <w:rsid w:val="00D71483"/>
    <w:rsid w:val="00D813E9"/>
    <w:rsid w:val="00D87C65"/>
    <w:rsid w:val="00D92D41"/>
    <w:rsid w:val="00D93444"/>
    <w:rsid w:val="00DA026A"/>
    <w:rsid w:val="00DA3B19"/>
    <w:rsid w:val="00DB43D2"/>
    <w:rsid w:val="00DC35CB"/>
    <w:rsid w:val="00DC519D"/>
    <w:rsid w:val="00DD2F09"/>
    <w:rsid w:val="00DF2C6C"/>
    <w:rsid w:val="00DF3DF0"/>
    <w:rsid w:val="00DF3FA9"/>
    <w:rsid w:val="00DF4D2E"/>
    <w:rsid w:val="00E02C54"/>
    <w:rsid w:val="00E06F92"/>
    <w:rsid w:val="00E142E7"/>
    <w:rsid w:val="00E16EE9"/>
    <w:rsid w:val="00E1755B"/>
    <w:rsid w:val="00E226E0"/>
    <w:rsid w:val="00E23D29"/>
    <w:rsid w:val="00E32C74"/>
    <w:rsid w:val="00E43B3B"/>
    <w:rsid w:val="00E51B62"/>
    <w:rsid w:val="00E51E08"/>
    <w:rsid w:val="00E54683"/>
    <w:rsid w:val="00E7307C"/>
    <w:rsid w:val="00E77893"/>
    <w:rsid w:val="00E948D1"/>
    <w:rsid w:val="00E9490D"/>
    <w:rsid w:val="00E95CAF"/>
    <w:rsid w:val="00E9631B"/>
    <w:rsid w:val="00EA2EC4"/>
    <w:rsid w:val="00EB11DA"/>
    <w:rsid w:val="00EB18D6"/>
    <w:rsid w:val="00EE12EA"/>
    <w:rsid w:val="00EE50CE"/>
    <w:rsid w:val="00EE7E5B"/>
    <w:rsid w:val="00F00823"/>
    <w:rsid w:val="00F05A71"/>
    <w:rsid w:val="00F1570D"/>
    <w:rsid w:val="00F20F55"/>
    <w:rsid w:val="00F24744"/>
    <w:rsid w:val="00F3179F"/>
    <w:rsid w:val="00F466A0"/>
    <w:rsid w:val="00F5368C"/>
    <w:rsid w:val="00F67FD2"/>
    <w:rsid w:val="00F72E3E"/>
    <w:rsid w:val="00F75188"/>
    <w:rsid w:val="00F8160F"/>
    <w:rsid w:val="00F96635"/>
    <w:rsid w:val="00FB3862"/>
    <w:rsid w:val="00FB6C4C"/>
    <w:rsid w:val="00FB6FEC"/>
    <w:rsid w:val="00FB7F4C"/>
    <w:rsid w:val="00FC43FA"/>
    <w:rsid w:val="00FC6744"/>
    <w:rsid w:val="00FD6941"/>
    <w:rsid w:val="00FD7468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05F1"/>
  <w15:chartTrackingRefBased/>
  <w15:docId w15:val="{36ED9D4E-8E87-4CED-820D-C0CE1376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9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9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ledgedon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 Wazir</dc:creator>
  <cp:keywords/>
  <dc:description/>
  <cp:lastModifiedBy>Tadar Wazir</cp:lastModifiedBy>
  <cp:revision>7</cp:revision>
  <dcterms:created xsi:type="dcterms:W3CDTF">2017-09-11T21:26:00Z</dcterms:created>
  <dcterms:modified xsi:type="dcterms:W3CDTF">2018-01-03T15:06:00Z</dcterms:modified>
</cp:coreProperties>
</file>